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E2" w:rsidRDefault="00BE6267" w:rsidP="00BE6267">
      <w:pPr>
        <w:jc w:val="center"/>
        <w:rPr>
          <w:b/>
          <w:sz w:val="32"/>
          <w:szCs w:val="32"/>
        </w:rPr>
      </w:pPr>
      <w:r w:rsidRPr="00BE6267">
        <w:rPr>
          <w:b/>
          <w:sz w:val="32"/>
          <w:szCs w:val="32"/>
        </w:rPr>
        <w:t>Hudson</w:t>
      </w:r>
      <w:r>
        <w:rPr>
          <w:b/>
          <w:sz w:val="32"/>
          <w:szCs w:val="32"/>
        </w:rPr>
        <w:t xml:space="preserve"> Mohawk Weavers’ Guild</w:t>
      </w:r>
    </w:p>
    <w:p w:rsidR="00BE6267" w:rsidRDefault="00BE6267" w:rsidP="00BE6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Constitution &amp; By-Laws</w:t>
      </w:r>
    </w:p>
    <w:p w:rsidR="00BE6267" w:rsidRDefault="00BE6267" w:rsidP="00BE6267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Article I.</w:t>
      </w:r>
      <w:r>
        <w:rPr>
          <w:b/>
          <w:sz w:val="32"/>
          <w:szCs w:val="32"/>
        </w:rPr>
        <w:tab/>
        <w:t>Name:</w:t>
      </w:r>
    </w:p>
    <w:p w:rsidR="00BE6267" w:rsidRPr="00BE6267" w:rsidRDefault="00BE6267" w:rsidP="00BE6267">
      <w:pPr>
        <w:spacing w:after="0"/>
        <w:rPr>
          <w:sz w:val="24"/>
          <w:szCs w:val="24"/>
        </w:rPr>
      </w:pPr>
      <w:r w:rsidRPr="00BE6267">
        <w:rPr>
          <w:sz w:val="24"/>
          <w:szCs w:val="24"/>
        </w:rPr>
        <w:t>The name of the organization shall be the Hudson Mohawk Weavers’ Guild</w:t>
      </w:r>
      <w:r>
        <w:rPr>
          <w:sz w:val="24"/>
          <w:szCs w:val="24"/>
        </w:rPr>
        <w:t>.</w:t>
      </w:r>
    </w:p>
    <w:p w:rsidR="00BE6267" w:rsidRDefault="00BE6267" w:rsidP="00BE6267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Article II.</w:t>
      </w:r>
      <w:r>
        <w:rPr>
          <w:b/>
          <w:sz w:val="32"/>
          <w:szCs w:val="32"/>
        </w:rPr>
        <w:tab/>
        <w:t>Purpose:</w:t>
      </w:r>
    </w:p>
    <w:p w:rsidR="00BE6267" w:rsidRDefault="00BE6267" w:rsidP="00BE626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purpose of this organization is to encourage the development and appreciation of weaving and allied arts.</w:t>
      </w:r>
    </w:p>
    <w:p w:rsidR="00BE6267" w:rsidRDefault="00BE6267" w:rsidP="00BE62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To promote the free exchange of ideas, resources, and knowledge among members.</w:t>
      </w:r>
    </w:p>
    <w:p w:rsidR="00BE6267" w:rsidRDefault="00BE6267" w:rsidP="00BE62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improve the skills of members through shared interests and experiences.</w:t>
      </w:r>
    </w:p>
    <w:p w:rsidR="00BE6267" w:rsidRPr="00BE6267" w:rsidRDefault="00BE6267" w:rsidP="00BE62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stimulate public interest in handweaving and allied crafts.</w:t>
      </w:r>
    </w:p>
    <w:p w:rsidR="00BE6267" w:rsidRDefault="00BE6267" w:rsidP="00BE6267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Article III.</w:t>
      </w:r>
      <w:r>
        <w:rPr>
          <w:b/>
          <w:sz w:val="32"/>
          <w:szCs w:val="32"/>
        </w:rPr>
        <w:tab/>
        <w:t>Membership:</w:t>
      </w:r>
    </w:p>
    <w:p w:rsidR="00BE6267" w:rsidRPr="00BE6267" w:rsidRDefault="00BE6267" w:rsidP="00BE6267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Membership shall be open to any interested person on payment of dues.</w:t>
      </w:r>
    </w:p>
    <w:p w:rsidR="00BE6267" w:rsidRDefault="00BE6267" w:rsidP="00BE6267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Article IV.</w:t>
      </w:r>
      <w:r>
        <w:rPr>
          <w:b/>
          <w:sz w:val="32"/>
          <w:szCs w:val="32"/>
        </w:rPr>
        <w:tab/>
        <w:t>Meetings:</w:t>
      </w:r>
    </w:p>
    <w:p w:rsidR="00BE6267" w:rsidRDefault="005A255C" w:rsidP="005A25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A255C">
        <w:rPr>
          <w:sz w:val="24"/>
          <w:szCs w:val="24"/>
        </w:rPr>
        <w:t xml:space="preserve"> Meetings shall be held on a regular basis</w:t>
      </w:r>
      <w:r>
        <w:rPr>
          <w:sz w:val="24"/>
          <w:szCs w:val="24"/>
        </w:rPr>
        <w:t>.</w:t>
      </w:r>
    </w:p>
    <w:p w:rsidR="005A255C" w:rsidRDefault="005A255C" w:rsidP="005A25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Meetings shall consist of a business session and an informative program.</w:t>
      </w:r>
    </w:p>
    <w:p w:rsidR="005A255C" w:rsidRPr="005A255C" w:rsidRDefault="005A255C" w:rsidP="005A255C">
      <w:pPr>
        <w:spacing w:after="0"/>
        <w:rPr>
          <w:sz w:val="24"/>
          <w:szCs w:val="24"/>
        </w:rPr>
      </w:pPr>
      <w:r>
        <w:rPr>
          <w:sz w:val="24"/>
          <w:szCs w:val="24"/>
        </w:rPr>
        <w:t>Decisions may be made by a majority vote of the members present.  Special meetings and workshops may be scheduled.</w:t>
      </w:r>
    </w:p>
    <w:p w:rsidR="00BE6267" w:rsidRDefault="00BE6267" w:rsidP="00BE6267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Article V.</w:t>
      </w:r>
      <w:r>
        <w:rPr>
          <w:b/>
          <w:sz w:val="32"/>
          <w:szCs w:val="32"/>
        </w:rPr>
        <w:tab/>
        <w:t>Officers:</w:t>
      </w:r>
    </w:p>
    <w:p w:rsidR="00CC1A41" w:rsidRDefault="005A255C" w:rsidP="00CC1A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C1A41">
        <w:rPr>
          <w:sz w:val="24"/>
          <w:szCs w:val="24"/>
        </w:rPr>
        <w:t xml:space="preserve"> Officers shall consist of President, Vice President/Program Chair, Secretary, </w:t>
      </w:r>
      <w:r w:rsidR="00CC1A41" w:rsidRPr="00CC1A41">
        <w:rPr>
          <w:sz w:val="24"/>
          <w:szCs w:val="24"/>
        </w:rPr>
        <w:t xml:space="preserve">and </w:t>
      </w:r>
      <w:r w:rsidRPr="00CC1A41">
        <w:rPr>
          <w:sz w:val="24"/>
          <w:szCs w:val="24"/>
        </w:rPr>
        <w:t>Treasurer</w:t>
      </w:r>
      <w:r w:rsidR="00CC1A41" w:rsidRPr="00CC1A41">
        <w:rPr>
          <w:sz w:val="24"/>
          <w:szCs w:val="24"/>
        </w:rPr>
        <w:t xml:space="preserve">.  </w:t>
      </w:r>
      <w:r w:rsidRPr="00CC1A41">
        <w:rPr>
          <w:sz w:val="24"/>
          <w:szCs w:val="24"/>
        </w:rPr>
        <w:t>No elected officer shall serve more than two suc</w:t>
      </w:r>
      <w:r w:rsidR="00CC1A41" w:rsidRPr="00CC1A41">
        <w:rPr>
          <w:sz w:val="24"/>
          <w:szCs w:val="24"/>
        </w:rPr>
        <w:t xml:space="preserve">cessive terms in the same job.  Each officer will be elected for two-year terms with President and Treasurer being elected in even-numbered years and VP/Program and Secretary being elected in odd-numbered years. </w:t>
      </w:r>
    </w:p>
    <w:p w:rsidR="00BE6267" w:rsidRPr="00CC1A41" w:rsidRDefault="00CC1A41" w:rsidP="00CC1A41">
      <w:pPr>
        <w:pStyle w:val="ListParagraph"/>
        <w:spacing w:after="0"/>
        <w:ind w:left="1080"/>
        <w:rPr>
          <w:sz w:val="24"/>
          <w:szCs w:val="24"/>
        </w:rPr>
      </w:pPr>
      <w:r w:rsidRPr="00CC1A41">
        <w:rPr>
          <w:sz w:val="24"/>
          <w:szCs w:val="24"/>
        </w:rPr>
        <w:t xml:space="preserve">The positions of </w:t>
      </w:r>
      <w:r w:rsidRPr="00CC1A41">
        <w:rPr>
          <w:sz w:val="24"/>
          <w:szCs w:val="24"/>
        </w:rPr>
        <w:t xml:space="preserve">Membership Chair, </w:t>
      </w:r>
      <w:r w:rsidRPr="00CC1A41">
        <w:rPr>
          <w:sz w:val="24"/>
          <w:szCs w:val="24"/>
        </w:rPr>
        <w:t xml:space="preserve">Librarian, Hospitality Chair, Newsletter Chair, Historian, and </w:t>
      </w:r>
      <w:r w:rsidRPr="00CC1A41">
        <w:rPr>
          <w:sz w:val="24"/>
          <w:szCs w:val="24"/>
        </w:rPr>
        <w:t>Publicity Chair</w:t>
      </w:r>
      <w:r w:rsidRPr="00CC1A41">
        <w:rPr>
          <w:sz w:val="24"/>
          <w:szCs w:val="24"/>
        </w:rPr>
        <w:t xml:space="preserve"> are voluntary and have no set term.</w:t>
      </w:r>
      <w:r w:rsidRPr="00CC1A4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above positions shall be known as the Board and s</w:t>
      </w:r>
      <w:r w:rsidR="005A255C" w:rsidRPr="00CC1A41">
        <w:rPr>
          <w:sz w:val="24"/>
          <w:szCs w:val="24"/>
        </w:rPr>
        <w:t xml:space="preserve">hall aid the President as directed.  The Past-President shall also be a member of the board.  </w:t>
      </w:r>
    </w:p>
    <w:p w:rsidR="00CC1A41" w:rsidRDefault="00CC1A41" w:rsidP="00CC1A4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 Finance Officer may be appointed by the Board to oversee the Treasurer and the Show &amp; Sale Treasurer.  This Officer is responsible for ensuring that tax forms and other financial obligations are dealt with in a timely manner and shall serve at the pleasure of the Board.</w:t>
      </w:r>
    </w:p>
    <w:p w:rsidR="005A255C" w:rsidRDefault="005A255C" w:rsidP="005A25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Nominations and Elections:  Elections will be held at the monthly meeting in May.  The President shall appoint a nominating committee to select and present a slate of nominees.  Nominations may be made from the floor.  Elections shall be by a simple </w:t>
      </w:r>
      <w:r>
        <w:rPr>
          <w:sz w:val="24"/>
          <w:szCs w:val="24"/>
        </w:rPr>
        <w:lastRenderedPageBreak/>
        <w:t>majority vote of members present.  A meeting of outgoing and incoming officers will be held within a month of the Election.  In the event of a vacancy in any office the President shall recommend a replacement for the unexpired term to be voted on at the next meeting.</w:t>
      </w:r>
    </w:p>
    <w:p w:rsidR="005A255C" w:rsidRPr="005A255C" w:rsidRDefault="005A255C" w:rsidP="005A25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Officer’s Duties:  The powers and duties of the officers shall be such as their titles </w:t>
      </w:r>
      <w:r w:rsidR="00262717">
        <w:rPr>
          <w:sz w:val="24"/>
          <w:szCs w:val="24"/>
        </w:rPr>
        <w:t>by general usage would indicate.</w:t>
      </w:r>
    </w:p>
    <w:p w:rsidR="00BE6267" w:rsidRDefault="00BE6267" w:rsidP="00BE6267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Article VI.</w:t>
      </w:r>
      <w:r>
        <w:rPr>
          <w:b/>
          <w:sz w:val="32"/>
          <w:szCs w:val="32"/>
        </w:rPr>
        <w:tab/>
        <w:t>Finances:</w:t>
      </w:r>
    </w:p>
    <w:p w:rsidR="00BE6267" w:rsidRDefault="00262717" w:rsidP="0026271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Dues:  The dues shall be established on a yearly basis.</w:t>
      </w:r>
    </w:p>
    <w:p w:rsidR="00262717" w:rsidRDefault="00262717" w:rsidP="0026271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routine and recurring expenses will be paid by the Treasurer without vote of the membership.</w:t>
      </w:r>
    </w:p>
    <w:p w:rsidR="00262717" w:rsidRDefault="00262717" w:rsidP="0026271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Board may set a limit on bills n</w:t>
      </w:r>
      <w:r w:rsidR="00CC1A41">
        <w:rPr>
          <w:sz w:val="24"/>
          <w:szCs w:val="24"/>
        </w:rPr>
        <w:t xml:space="preserve">eeding approval by a vote of </w:t>
      </w:r>
      <w:proofErr w:type="gramStart"/>
      <w:r w:rsidR="00CC1A41">
        <w:rPr>
          <w:sz w:val="24"/>
          <w:szCs w:val="24"/>
        </w:rPr>
        <w:t>a</w:t>
      </w:r>
      <w:r>
        <w:rPr>
          <w:sz w:val="24"/>
          <w:szCs w:val="24"/>
        </w:rPr>
        <w:t xml:space="preserve"> m</w:t>
      </w:r>
      <w:bookmarkStart w:id="0" w:name="_GoBack"/>
      <w:bookmarkEnd w:id="0"/>
      <w:r>
        <w:rPr>
          <w:sz w:val="24"/>
          <w:szCs w:val="24"/>
        </w:rPr>
        <w:t>ajority of</w:t>
      </w:r>
      <w:proofErr w:type="gramEnd"/>
      <w:r>
        <w:rPr>
          <w:sz w:val="24"/>
          <w:szCs w:val="24"/>
        </w:rPr>
        <w:t xml:space="preserve"> the</w:t>
      </w:r>
      <w:r w:rsidR="00CC1A41">
        <w:rPr>
          <w:sz w:val="24"/>
          <w:szCs w:val="24"/>
        </w:rPr>
        <w:t xml:space="preserve"> members present at any monthly meeting.</w:t>
      </w:r>
    </w:p>
    <w:p w:rsidR="00262717" w:rsidRPr="00262717" w:rsidRDefault="003411BE" w:rsidP="0026271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Dissolution:  Non-cash assets will be </w:t>
      </w:r>
      <w:proofErr w:type="gramStart"/>
      <w:r>
        <w:rPr>
          <w:sz w:val="24"/>
          <w:szCs w:val="24"/>
        </w:rPr>
        <w:t>sold</w:t>
      </w:r>
      <w:proofErr w:type="gramEnd"/>
      <w:r>
        <w:rPr>
          <w:sz w:val="24"/>
          <w:szCs w:val="24"/>
        </w:rPr>
        <w:t xml:space="preserve"> and the proceeds added to the general fund.  This total will be divided among the members in good standing at the time of the dissolution.</w:t>
      </w:r>
    </w:p>
    <w:p w:rsidR="00BE6267" w:rsidRDefault="00BE6267" w:rsidP="00BE6267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Article VII.</w:t>
      </w:r>
      <w:r>
        <w:rPr>
          <w:b/>
          <w:sz w:val="32"/>
          <w:szCs w:val="32"/>
        </w:rPr>
        <w:tab/>
        <w:t>Amendments:</w:t>
      </w:r>
    </w:p>
    <w:p w:rsidR="00BE6267" w:rsidRPr="00BE6267" w:rsidRDefault="00262717" w:rsidP="00BE6267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Written notification must be made prior to a meeting at which by-laws are to be amended.  A 2/3 vote of members present is required for approval.</w:t>
      </w:r>
    </w:p>
    <w:sectPr w:rsidR="00BE6267" w:rsidRPr="00BE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475EF"/>
    <w:multiLevelType w:val="hybridMultilevel"/>
    <w:tmpl w:val="838060DE"/>
    <w:lvl w:ilvl="0" w:tplc="7CA0A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D4E06"/>
    <w:multiLevelType w:val="hybridMultilevel"/>
    <w:tmpl w:val="FDB2473A"/>
    <w:lvl w:ilvl="0" w:tplc="2E8E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A12C55"/>
    <w:multiLevelType w:val="hybridMultilevel"/>
    <w:tmpl w:val="08889C04"/>
    <w:lvl w:ilvl="0" w:tplc="AEB6F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957DF"/>
    <w:multiLevelType w:val="hybridMultilevel"/>
    <w:tmpl w:val="01CC2F9C"/>
    <w:lvl w:ilvl="0" w:tplc="841A6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67"/>
    <w:rsid w:val="00262717"/>
    <w:rsid w:val="003411BE"/>
    <w:rsid w:val="003B2C14"/>
    <w:rsid w:val="0059140D"/>
    <w:rsid w:val="005A255C"/>
    <w:rsid w:val="00BE6267"/>
    <w:rsid w:val="00C801E2"/>
    <w:rsid w:val="00C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8F47"/>
  <w15:chartTrackingRefBased/>
  <w15:docId w15:val="{4AB1C75A-BAB5-4520-A615-F17824A7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 G</dc:creator>
  <cp:keywords/>
  <dc:description/>
  <cp:lastModifiedBy>Ginni G</cp:lastModifiedBy>
  <cp:revision>2</cp:revision>
  <dcterms:created xsi:type="dcterms:W3CDTF">2017-11-03T01:24:00Z</dcterms:created>
  <dcterms:modified xsi:type="dcterms:W3CDTF">2017-11-03T01:24:00Z</dcterms:modified>
</cp:coreProperties>
</file>